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1先找到离店客人：订单，订单查询，历史订单，点对应客人行右边的【查看】</w:t>
      </w:r>
    </w:p>
    <w:p>
      <w:r>
        <w:drawing>
          <wp:inline distT="0" distB="0" distL="114300" distR="114300">
            <wp:extent cx="5259070" cy="1444625"/>
            <wp:effectExtent l="0" t="0" r="1143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2在客人账单界面点击【反结】</w:t>
      </w:r>
    </w:p>
    <w:p>
      <w:r>
        <w:drawing>
          <wp:inline distT="0" distB="0" distL="114300" distR="114300">
            <wp:extent cx="5265420" cy="2023110"/>
            <wp:effectExtent l="0" t="0" r="508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02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3在反结界面进行账目操作，前提是能看懂账目。</w:t>
      </w:r>
    </w:p>
    <w:p>
      <w:pPr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5271135" cy="2310130"/>
            <wp:effectExtent l="0" t="0" r="12065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1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账目讲解：1总消费，所有的房费，赔偿费，小商品费，会议费，房费折扣，等等，都属于消费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2总付款：所有的现金，银行卡，会员卡，挂账，微信支付宝，免单，等等，都属于付款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正常的账目都是由消费和付款两部分组成，缺一不可。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3具体账目明细</w:t>
      </w:r>
    </w:p>
    <w:p>
      <w:r>
        <w:drawing>
          <wp:inline distT="0" distB="0" distL="114300" distR="114300">
            <wp:extent cx="5267325" cy="1902460"/>
            <wp:effectExtent l="0" t="0" r="3175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90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比如：一个客人在美团网站订房，房价300，</w:t>
      </w:r>
      <w:r>
        <w:rPr>
          <w:rFonts w:hint="eastAsia"/>
          <w:lang w:val="en-US" w:eastAsia="zh-CN"/>
        </w:rPr>
        <w:t>那么他的账目最后一定是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消费部分：房费300（这个房费可以是手工房费，可以是钟点，可以是夜审房费，总之最后消费合计是300就行）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付款部分：挂账支付300（户头选择中介，美团。这个必须是挂账，如果选择现金，支付宝，银行卡，都是错误）</w:t>
      </w:r>
    </w:p>
    <w:p/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比如：一个客人现场开房房费298微信支付100现金支付198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那么他的账目最后一定是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消费部分：房费298（这个房费可以是手工房费，可以是钟点，可以是夜审房费，总之最后消费合计是300就行）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付款部分：微信收款100，现金支付198.（除此之外都是错误）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一般错误分为两类：一;账务项目错误，比如挂账录成现金，赔偿录成小商品。二;金额录错，比如房费300录成200之类的。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4看懂账目后，进行具体操作，常规是2个按钮，分别是【冲调】和【入账】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A【冲调】就是点中对应账目后面的冲调，即可把错误的账目给抵消，相当于删除这行账目，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B【入账】要在账务项目中选择需要的入账的项目，写上对应金额，点击入账，就可以写入一笔账目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简单讲就是用【冲调】删除错误账目，用【入账】写入正确账目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3515" cy="1932305"/>
            <wp:effectExtent l="0" t="0" r="6985" b="1079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5检查账目：看总消费是否=总付款，账目明细是否是你需要的正确账务项目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4150" cy="1898015"/>
            <wp:effectExtent l="0" t="0" r="6350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最后确认无误，点击【结账】即可，如果结账按钮是灰色，那就是消费不等于付款，继续入账或者冲调去调整，直到消费等于付款，并且都是正确的金额。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补充说明：所有的调整账目都会记录在现在这个时候的营业日班次，不会改变当时那天的账目，修改后通知财务，让财务做统计账目，做相应的备注。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67346"/>
    <w:rsid w:val="220B1CB9"/>
    <w:rsid w:val="27847458"/>
    <w:rsid w:val="3B8948A2"/>
    <w:rsid w:val="3C4B79DD"/>
    <w:rsid w:val="46EE0257"/>
    <w:rsid w:val="5524195D"/>
    <w:rsid w:val="5AC968A8"/>
    <w:rsid w:val="633D6EDB"/>
    <w:rsid w:val="6BFE28AB"/>
    <w:rsid w:val="79E4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2025-05-05T13:26:00Z</dcterms:created>
  <dc:creator>Administrator</dc:creator>
  <cp:lastModifiedBy>admin</cp:lastModifiedBy>
  <dcterms:modified xsi:type="dcterms:W3CDTF">2025-05-05T14:07:26Z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KSOTemplateDocerSaveRecord">
    <vt:lpwstr>eyJoZGlkIjoiYjZkZjE1NjZhODA4ODJhYjE0ZmU0NDkzNmI2M2IxYTciLCJ1c2VySWQiOiIzMTk1Mjg0MDIifQ==</vt:lpwstr>
  </property>
  <property fmtid="{D5CDD505-2E9C-101B-9397-08002B2CF9AE}" pid="4" name="ICV">
    <vt:lpwstr>64D1BC38120F42FCA305B57C90276B09_12</vt:lpwstr>
  </property>
</Properties>
</file>